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/>
          <w:sz w:val="11"/>
        </w:rPr>
      </w:pPr>
    </w:p>
    <w:p>
      <w:pPr>
        <w:spacing w:before="32"/>
        <w:ind w:left="1970" w:right="2140" w:firstLine="0"/>
        <w:jc w:val="center"/>
        <w:rPr>
          <w:b/>
          <w:sz w:val="48"/>
        </w:rPr>
      </w:pPr>
      <w:r>
        <w:rPr>
          <w:rFonts w:hint="eastAsia"/>
          <w:b/>
          <w:color w:val="808284"/>
          <w:sz w:val="48"/>
        </w:rPr>
        <w:t>线速度</w:t>
      </w:r>
      <w:r>
        <w:rPr>
          <w:b/>
          <w:color w:val="808284"/>
          <w:sz w:val="48"/>
        </w:rPr>
        <w:t>传感器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23"/>
        </w:rPr>
      </w:pPr>
    </w:p>
    <w:p>
      <w:pPr>
        <w:spacing w:before="38"/>
        <w:ind w:left="126" w:right="0" w:firstLine="0"/>
        <w:jc w:val="left"/>
        <w:rPr>
          <w:b/>
          <w:sz w:val="44"/>
        </w:rPr>
      </w:pPr>
      <w:r>
        <w:rPr>
          <w:b/>
          <w:color w:val="808284"/>
          <w:sz w:val="44"/>
        </w:rPr>
        <w:t>概述：</w:t>
      </w:r>
    </w:p>
    <w:p>
      <w:pPr>
        <w:pStyle w:val="3"/>
        <w:spacing w:before="267" w:line="405" w:lineRule="auto"/>
        <w:ind w:left="119" w:right="651" w:firstLine="559"/>
      </w:pPr>
      <w:r>
        <w:rPr>
          <w:rFonts w:hint="eastAsia"/>
          <w:color w:val="808284"/>
        </w:rPr>
        <w:t>线速度传感器</w:t>
      </w:r>
      <w:r>
        <w:rPr>
          <w:color w:val="808284"/>
        </w:rPr>
        <w:t>可广泛应用于航天航空，机械，建 筑，纺织，铁路，煤炭，冶金，塑料，化工以及科研院校等国民经</w:t>
      </w:r>
      <w:r>
        <w:rPr>
          <w:color w:val="808284"/>
          <w:spacing w:val="-8"/>
        </w:rPr>
        <w:t>济各行各业，用来测量伸长</w:t>
      </w:r>
      <w:r>
        <w:rPr>
          <w:rFonts w:ascii="Arial" w:eastAsia="Arial"/>
          <w:color w:val="808284"/>
        </w:rPr>
        <w:t>,</w:t>
      </w:r>
      <w:r>
        <w:rPr>
          <w:color w:val="808284"/>
        </w:rPr>
        <w:t>振动</w:t>
      </w:r>
      <w:r>
        <w:rPr>
          <w:rFonts w:ascii="Arial" w:eastAsia="Arial"/>
          <w:color w:val="808284"/>
        </w:rPr>
        <w:t>,</w:t>
      </w:r>
      <w:r>
        <w:rPr>
          <w:color w:val="808284"/>
          <w:spacing w:val="-9"/>
        </w:rPr>
        <w:t>物体厚度，膨胀等的高技术产品。</w:t>
      </w:r>
    </w:p>
    <w:p>
      <w:pPr>
        <w:pStyle w:val="3"/>
        <w:spacing w:before="11" w:line="403" w:lineRule="auto"/>
        <w:ind w:left="119" w:right="523" w:firstLine="559"/>
      </w:pPr>
      <w:r>
        <w:rPr>
          <w:rFonts w:hint="eastAsia" w:ascii="PMingLiU" w:eastAsia="PMingLiU"/>
          <w:color w:val="808284"/>
        </w:rPr>
        <w:t>产品</w:t>
      </w:r>
      <w:r>
        <w:rPr>
          <w:color w:val="808284"/>
        </w:rPr>
        <w:t xml:space="preserve">具有优良的性能，采用方便的单电源 </w:t>
      </w:r>
      <w:r>
        <w:rPr>
          <w:rFonts w:ascii="Arial" w:eastAsia="Arial"/>
          <w:color w:val="808284"/>
        </w:rPr>
        <w:t xml:space="preserve">12--24V DC </w:t>
      </w:r>
      <w:r>
        <w:rPr>
          <w:color w:val="808284"/>
        </w:rPr>
        <w:t xml:space="preserve">供电， 电子电路密封在 </w:t>
      </w:r>
      <w:r>
        <w:rPr>
          <w:rFonts w:ascii="Arial" w:eastAsia="Arial"/>
          <w:color w:val="808284"/>
        </w:rPr>
        <w:t xml:space="preserve">304 </w:t>
      </w:r>
      <w:r>
        <w:rPr>
          <w:color w:val="808284"/>
        </w:rPr>
        <w:t>不锈钢金属管内</w:t>
      </w:r>
      <w:r>
        <w:rPr>
          <w:rFonts w:ascii="Arial" w:eastAsia="Arial"/>
          <w:color w:val="808284"/>
        </w:rPr>
        <w:t>,</w:t>
      </w:r>
      <w:r>
        <w:rPr>
          <w:color w:val="808284"/>
        </w:rPr>
        <w:t>可以在潮湿和灰尘等恶劣环境中工 作</w:t>
      </w:r>
      <w:r>
        <w:rPr>
          <w:rFonts w:ascii="Arial" w:eastAsia="Arial"/>
          <w:color w:val="808284"/>
        </w:rPr>
        <w:t>,</w:t>
      </w:r>
      <w:r>
        <w:rPr>
          <w:color w:val="808284"/>
        </w:rPr>
        <w:t xml:space="preserve">输出信号为标准的可被计算机或 </w:t>
      </w:r>
      <w:r>
        <w:rPr>
          <w:rFonts w:ascii="Arial" w:eastAsia="Arial"/>
          <w:color w:val="808284"/>
        </w:rPr>
        <w:t xml:space="preserve">PLC </w:t>
      </w:r>
      <w:r>
        <w:rPr>
          <w:color w:val="808284"/>
        </w:rPr>
        <w:t xml:space="preserve">使用的 </w:t>
      </w:r>
      <w:r>
        <w:rPr>
          <w:rFonts w:ascii="Arial" w:eastAsia="Arial"/>
          <w:color w:val="808284"/>
        </w:rPr>
        <w:t>0-</w:t>
      </w:r>
      <w:r>
        <w:rPr>
          <w:color w:val="808284"/>
        </w:rPr>
        <w:t>10</w:t>
      </w:r>
      <w:r>
        <w:rPr>
          <w:rFonts w:ascii="Arial" w:eastAsia="Arial"/>
          <w:color w:val="808284"/>
        </w:rPr>
        <w:t xml:space="preserve">V </w:t>
      </w:r>
      <w:r>
        <w:rPr>
          <w:color w:val="808284"/>
        </w:rPr>
        <w:t>或</w:t>
      </w:r>
    </w:p>
    <w:p>
      <w:pPr>
        <w:pStyle w:val="7"/>
        <w:numPr>
          <w:ilvl w:val="1"/>
          <w:numId w:val="1"/>
        </w:numPr>
        <w:tabs>
          <w:tab w:val="left" w:pos="684"/>
        </w:tabs>
        <w:spacing w:before="18" w:after="0" w:line="240" w:lineRule="auto"/>
        <w:ind w:left="683" w:right="0" w:hanging="564"/>
        <w:jc w:val="left"/>
        <w:rPr>
          <w:sz w:val="28"/>
        </w:rPr>
      </w:pPr>
      <w:r>
        <w:rPr>
          <w:rFonts w:ascii="Arial" w:eastAsia="Arial"/>
          <w:color w:val="808284"/>
          <w:sz w:val="28"/>
        </w:rPr>
        <w:t>mA</w:t>
      </w:r>
      <w:r>
        <w:rPr>
          <w:rFonts w:ascii="Arial" w:eastAsia="Arial"/>
          <w:color w:val="808284"/>
          <w:spacing w:val="-11"/>
          <w:sz w:val="28"/>
        </w:rPr>
        <w:t xml:space="preserve"> </w:t>
      </w:r>
      <w:r>
        <w:rPr>
          <w:color w:val="808284"/>
          <w:sz w:val="28"/>
        </w:rPr>
        <w:t>输出。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8"/>
        <w:rPr>
          <w:sz w:val="21"/>
        </w:rPr>
      </w:pPr>
    </w:p>
    <w:p>
      <w:pPr>
        <w:pStyle w:val="2"/>
      </w:pPr>
      <w:r>
        <w:rPr>
          <w:color w:val="808284"/>
        </w:rPr>
        <w:t>实物：</w:t>
      </w:r>
    </w:p>
    <w:p>
      <w:pPr>
        <w:pStyle w:val="3"/>
        <w:spacing w:before="12"/>
        <w:rPr>
          <w:sz w:val="20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1497965</wp:posOffset>
            </wp:positionH>
            <wp:positionV relativeFrom="paragraph">
              <wp:posOffset>194945</wp:posOffset>
            </wp:positionV>
            <wp:extent cx="3511550" cy="26333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6"/>
        <w:rPr>
          <w:sz w:val="39"/>
        </w:rPr>
      </w:pPr>
    </w:p>
    <w:p>
      <w:pPr>
        <w:spacing w:before="0"/>
        <w:ind w:left="1000" w:right="0" w:firstLine="0"/>
        <w:jc w:val="left"/>
        <w:rPr>
          <w:sz w:val="44"/>
        </w:rPr>
      </w:pPr>
      <w:r>
        <w:rPr>
          <w:color w:val="808284"/>
          <w:sz w:val="44"/>
        </w:rPr>
        <w:t>特点：</w:t>
      </w:r>
    </w:p>
    <w:p>
      <w:pPr>
        <w:spacing w:after="0"/>
        <w:jc w:val="left"/>
        <w:rPr>
          <w:sz w:val="44"/>
        </w:rPr>
        <w:sectPr>
          <w:headerReference r:id="rId3" w:type="default"/>
          <w:footerReference r:id="rId4" w:type="default"/>
          <w:type w:val="continuous"/>
          <w:pgSz w:w="11910" w:h="16840"/>
          <w:pgMar w:top="1440" w:right="1260" w:bottom="760" w:left="1680" w:header="310" w:footer="563" w:gutter="0"/>
        </w:sectPr>
      </w:pPr>
      <w:bookmarkStart w:id="0" w:name="_GoBack"/>
      <w:bookmarkEnd w:id="0"/>
    </w:p>
    <w:p>
      <w:pPr>
        <w:pStyle w:val="3"/>
        <w:spacing w:before="132" w:line="417" w:lineRule="auto"/>
        <w:ind w:left="820" w:right="3544" w:hanging="41"/>
      </w:pPr>
      <w:r>
        <w:rPr>
          <w:color w:val="808284"/>
        </w:rPr>
        <w:t>外径</w:t>
      </w:r>
      <w:r>
        <w:rPr>
          <w:rFonts w:ascii="Arial" w:hAnsi="Arial" w:eastAsia="Arial"/>
          <w:color w:val="808284"/>
        </w:rPr>
        <w:t>Φ20mm,</w:t>
      </w:r>
      <w:r>
        <w:rPr>
          <w:color w:val="808284"/>
        </w:rPr>
        <w:t xml:space="preserve">不锈钢 </w:t>
      </w:r>
      <w:r>
        <w:rPr>
          <w:rFonts w:ascii="Arial" w:hAnsi="Arial" w:eastAsia="Arial"/>
          <w:color w:val="808284"/>
        </w:rPr>
        <w:t xml:space="preserve">304 </w:t>
      </w:r>
      <w:r>
        <w:rPr>
          <w:color w:val="808284"/>
        </w:rPr>
        <w:t>外壳</w:t>
      </w:r>
      <w:r>
        <w:rPr>
          <w:rFonts w:ascii="Arial" w:hAnsi="Arial" w:eastAsia="Arial"/>
          <w:color w:val="808284"/>
        </w:rPr>
        <w:t>,</w:t>
      </w:r>
      <w:r>
        <w:rPr>
          <w:color w:val="808284"/>
        </w:rPr>
        <w:t>分体式无滑动触点，使用寿命长</w:t>
      </w:r>
    </w:p>
    <w:p>
      <w:pPr>
        <w:pStyle w:val="3"/>
        <w:spacing w:line="358" w:lineRule="exact"/>
        <w:ind w:left="820"/>
      </w:pPr>
      <w:r>
        <w:rPr>
          <w:color w:val="808284"/>
        </w:rPr>
        <w:t>直流单电源供电，内置高性能信号解调器</w:t>
      </w:r>
    </w:p>
    <w:p>
      <w:pPr>
        <w:pStyle w:val="3"/>
        <w:spacing w:before="9"/>
        <w:rPr>
          <w:sz w:val="20"/>
        </w:rPr>
      </w:pPr>
    </w:p>
    <w:p>
      <w:pPr>
        <w:pStyle w:val="3"/>
        <w:ind w:left="820"/>
        <w:rPr>
          <w:rFonts w:ascii="Arial" w:eastAsia="Arial"/>
        </w:rPr>
      </w:pPr>
      <w:r>
        <w:rPr>
          <w:color w:val="808284"/>
        </w:rPr>
        <w:t xml:space="preserve">二线 </w:t>
      </w:r>
      <w:r>
        <w:rPr>
          <w:rFonts w:ascii="Arial" w:eastAsia="Arial"/>
          <w:color w:val="808284"/>
        </w:rPr>
        <w:t xml:space="preserve">4-20mA </w:t>
      </w:r>
      <w:r>
        <w:rPr>
          <w:color w:val="808284"/>
        </w:rPr>
        <w:t xml:space="preserve">电流输出，三线制电压输出 </w:t>
      </w:r>
      <w:r>
        <w:rPr>
          <w:rFonts w:ascii="Arial" w:eastAsia="Arial"/>
          <w:color w:val="808284"/>
        </w:rPr>
        <w:t>0-10V</w:t>
      </w:r>
    </w:p>
    <w:p>
      <w:pPr>
        <w:pStyle w:val="2"/>
        <w:spacing w:before="160"/>
      </w:pPr>
      <w:r>
        <w:rPr>
          <w:color w:val="808284"/>
        </w:rPr>
        <w:t>应用领域：</w:t>
      </w:r>
    </w:p>
    <w:p>
      <w:pPr>
        <w:pStyle w:val="3"/>
        <w:spacing w:before="165" w:line="417" w:lineRule="auto"/>
        <w:ind w:left="1240" w:right="6043" w:hanging="22"/>
      </w:pPr>
      <w:r>
        <w:rPr>
          <w:color w:val="808284"/>
          <w:spacing w:val="-3"/>
        </w:rPr>
        <w:t>轴径跳动检测</w:t>
      </w:r>
      <w:r>
        <w:rPr>
          <w:color w:val="808284"/>
          <w:spacing w:val="-5"/>
        </w:rPr>
        <w:t>纺织机械检测</w:t>
      </w:r>
    </w:p>
    <w:p>
      <w:pPr>
        <w:pStyle w:val="3"/>
        <w:spacing w:line="417" w:lineRule="auto"/>
        <w:ind w:left="1240" w:right="5203"/>
      </w:pPr>
      <w:r>
        <w:rPr>
          <w:color w:val="808284"/>
          <w:spacing w:val="-4"/>
        </w:rPr>
        <w:t>阀门位置检测与控制</w:t>
      </w:r>
      <w:r>
        <w:rPr>
          <w:color w:val="808284"/>
          <w:spacing w:val="-3"/>
        </w:rPr>
        <w:t>辊缝间隙测量</w:t>
      </w:r>
    </w:p>
    <w:p>
      <w:pPr>
        <w:pStyle w:val="3"/>
        <w:spacing w:line="358" w:lineRule="exact"/>
        <w:ind w:left="1240"/>
      </w:pPr>
      <w:r>
        <w:rPr>
          <w:color w:val="808284"/>
        </w:rPr>
        <w:t>车辆制动装置磨损测量</w:t>
      </w:r>
    </w:p>
    <w:p>
      <w:pPr>
        <w:pStyle w:val="2"/>
        <w:spacing w:before="160"/>
      </w:pPr>
      <w:r>
        <w:rPr>
          <w:color w:val="808284"/>
        </w:rPr>
        <w:t>性能参数：</w:t>
      </w:r>
    </w:p>
    <w:p>
      <w:pPr>
        <w:pStyle w:val="3"/>
        <w:tabs>
          <w:tab w:val="left" w:pos="2299"/>
        </w:tabs>
        <w:spacing w:before="165"/>
        <w:ind w:left="340"/>
        <w:rPr>
          <w:rFonts w:ascii="Arial" w:eastAsia="Arial"/>
        </w:rPr>
      </w:pPr>
      <w:r>
        <w:rPr>
          <w:color w:val="808284"/>
        </w:rPr>
        <w:t>供</w:t>
      </w:r>
      <w:r>
        <w:rPr>
          <w:color w:val="808284"/>
          <w:spacing w:val="-3"/>
        </w:rPr>
        <w:t>电</w:t>
      </w:r>
      <w:r>
        <w:rPr>
          <w:color w:val="808284"/>
        </w:rPr>
        <w:t>电源</w:t>
      </w:r>
      <w:r>
        <w:rPr>
          <w:color w:val="808284"/>
        </w:rPr>
        <w:tab/>
      </w:r>
      <w:r>
        <w:rPr>
          <w:rFonts w:ascii="Arial" w:eastAsia="Arial"/>
          <w:color w:val="808284"/>
        </w:rPr>
        <w:t>12 ~24V</w:t>
      </w:r>
      <w:r>
        <w:rPr>
          <w:rFonts w:ascii="Arial" w:eastAsia="Arial"/>
          <w:color w:val="808284"/>
          <w:spacing w:val="-5"/>
        </w:rPr>
        <w:t xml:space="preserve"> </w:t>
      </w:r>
      <w:r>
        <w:rPr>
          <w:rFonts w:ascii="Arial" w:eastAsia="Arial"/>
          <w:color w:val="808284"/>
        </w:rPr>
        <w:t>DC</w:t>
      </w:r>
    </w:p>
    <w:p>
      <w:pPr>
        <w:pStyle w:val="3"/>
        <w:tabs>
          <w:tab w:val="left" w:pos="2359"/>
        </w:tabs>
        <w:spacing w:before="266"/>
        <w:ind w:left="400"/>
      </w:pPr>
      <w:r>
        <w:rPr>
          <w:color w:val="808284"/>
        </w:rPr>
        <w:t>工</w:t>
      </w:r>
      <w:r>
        <w:rPr>
          <w:color w:val="808284"/>
          <w:spacing w:val="-3"/>
        </w:rPr>
        <w:t>作</w:t>
      </w:r>
      <w:r>
        <w:rPr>
          <w:color w:val="808284"/>
        </w:rPr>
        <w:t>电流</w:t>
      </w:r>
      <w:r>
        <w:rPr>
          <w:color w:val="808284"/>
        </w:rPr>
        <w:tab/>
      </w:r>
      <w:r>
        <w:rPr>
          <w:color w:val="808284"/>
        </w:rPr>
        <w:t>电</w:t>
      </w:r>
      <w:r>
        <w:rPr>
          <w:color w:val="808284"/>
          <w:spacing w:val="-3"/>
        </w:rPr>
        <w:t>压</w:t>
      </w:r>
      <w:r>
        <w:rPr>
          <w:color w:val="808284"/>
        </w:rPr>
        <w:t>输出</w:t>
      </w:r>
      <w:r>
        <w:rPr>
          <w:color w:val="808284"/>
          <w:spacing w:val="-3"/>
        </w:rPr>
        <w:t>型</w:t>
      </w:r>
      <w:r>
        <w:rPr>
          <w:color w:val="808284"/>
        </w:rPr>
        <w:t>供电</w:t>
      </w:r>
      <w:r>
        <w:rPr>
          <w:color w:val="808284"/>
          <w:spacing w:val="-3"/>
        </w:rPr>
        <w:t>电</w:t>
      </w:r>
      <w:r>
        <w:rPr>
          <w:color w:val="808284"/>
        </w:rPr>
        <w:t xml:space="preserve">流 </w:t>
      </w:r>
      <w:r>
        <w:rPr>
          <w:rFonts w:ascii="Arial" w:hAnsi="Arial" w:eastAsia="Arial"/>
          <w:color w:val="808284"/>
        </w:rPr>
        <w:t>≤12mA</w:t>
      </w:r>
      <w:r>
        <w:rPr>
          <w:color w:val="808284"/>
        </w:rPr>
        <w:t>；</w:t>
      </w:r>
    </w:p>
    <w:p>
      <w:pPr>
        <w:spacing w:before="134"/>
        <w:ind w:left="2359" w:right="0" w:firstLine="0"/>
        <w:jc w:val="left"/>
        <w:rPr>
          <w:rFonts w:ascii="Arial" w:eastAsia="Arial"/>
          <w:sz w:val="24"/>
        </w:rPr>
      </w:pPr>
      <w:r>
        <w:rPr>
          <w:color w:val="808284"/>
          <w:sz w:val="24"/>
        </w:rPr>
        <w:t xml:space="preserve">二线 </w:t>
      </w:r>
      <w:r>
        <w:rPr>
          <w:rFonts w:ascii="Arial" w:eastAsia="Arial"/>
          <w:color w:val="808284"/>
          <w:sz w:val="24"/>
        </w:rPr>
        <w:t xml:space="preserve">4~20mA </w:t>
      </w:r>
      <w:r>
        <w:rPr>
          <w:color w:val="808284"/>
          <w:sz w:val="24"/>
        </w:rPr>
        <w:t xml:space="preserve">电流输出型 </w:t>
      </w:r>
      <w:r>
        <w:rPr>
          <w:rFonts w:ascii="Arial" w:eastAsia="Arial"/>
          <w:color w:val="808284"/>
          <w:sz w:val="24"/>
        </w:rPr>
        <w:t>LVDT</w:t>
      </w:r>
      <w:r>
        <w:rPr>
          <w:color w:val="808284"/>
          <w:sz w:val="24"/>
        </w:rPr>
        <w:t xml:space="preserve">，供电电流 </w:t>
      </w:r>
      <w:r>
        <w:rPr>
          <w:rFonts w:ascii="Arial" w:eastAsia="Arial"/>
          <w:color w:val="808284"/>
          <w:sz w:val="24"/>
        </w:rPr>
        <w:t>4~20mA</w:t>
      </w:r>
    </w:p>
    <w:p>
      <w:pPr>
        <w:pStyle w:val="3"/>
        <w:tabs>
          <w:tab w:val="left" w:pos="2320"/>
        </w:tabs>
        <w:spacing w:before="135"/>
        <w:ind w:left="359"/>
      </w:pPr>
      <w:r>
        <w:rPr>
          <w:color w:val="808284"/>
        </w:rPr>
        <w:t>位</w:t>
      </w:r>
      <w:r>
        <w:rPr>
          <w:color w:val="808284"/>
          <w:spacing w:val="-3"/>
        </w:rPr>
        <w:t>移</w:t>
      </w:r>
      <w:r>
        <w:rPr>
          <w:color w:val="808284"/>
        </w:rPr>
        <w:t>量程</w:t>
      </w:r>
      <w:r>
        <w:rPr>
          <w:color w:val="808284"/>
        </w:rPr>
        <w:tab/>
      </w:r>
      <w:r>
        <w:rPr>
          <w:rFonts w:ascii="Arial" w:eastAsia="Arial"/>
          <w:color w:val="808284"/>
        </w:rPr>
        <w:t>0-5mm</w:t>
      </w:r>
      <w:r>
        <w:rPr>
          <w:rFonts w:ascii="Arial" w:eastAsia="Arial"/>
          <w:color w:val="808284"/>
          <w:spacing w:val="-10"/>
        </w:rPr>
        <w:t xml:space="preserve"> </w:t>
      </w:r>
      <w:r>
        <w:rPr>
          <w:color w:val="808284"/>
        </w:rPr>
        <w:t>通用</w:t>
      </w:r>
    </w:p>
    <w:p>
      <w:pPr>
        <w:pStyle w:val="3"/>
        <w:tabs>
          <w:tab w:val="left" w:pos="2219"/>
        </w:tabs>
        <w:spacing w:before="266"/>
        <w:ind w:left="400"/>
        <w:rPr>
          <w:rFonts w:ascii="Arial" w:eastAsia="Arial"/>
        </w:rPr>
      </w:pPr>
      <w:r>
        <w:rPr>
          <w:color w:val="808284"/>
        </w:rPr>
        <w:t>输</w:t>
      </w:r>
      <w:r>
        <w:rPr>
          <w:color w:val="808284"/>
          <w:spacing w:val="-3"/>
        </w:rPr>
        <w:t>出</w:t>
      </w:r>
      <w:r>
        <w:rPr>
          <w:color w:val="808284"/>
        </w:rPr>
        <w:t>信号</w:t>
      </w:r>
      <w:r>
        <w:rPr>
          <w:color w:val="808284"/>
        </w:rPr>
        <w:tab/>
      </w:r>
      <w:r>
        <w:rPr>
          <w:rFonts w:ascii="Arial" w:eastAsia="Arial"/>
          <w:color w:val="808284"/>
        </w:rPr>
        <w:t xml:space="preserve">0 ~10V, </w:t>
      </w:r>
      <w:r>
        <w:rPr>
          <w:rFonts w:ascii="Arial" w:eastAsia="Arial"/>
          <w:color w:val="888888"/>
        </w:rPr>
        <w:t>4</w:t>
      </w:r>
      <w:r>
        <w:rPr>
          <w:rFonts w:ascii="Arial" w:eastAsia="Arial"/>
          <w:color w:val="888888"/>
          <w:spacing w:val="-5"/>
        </w:rPr>
        <w:t xml:space="preserve"> </w:t>
      </w:r>
      <w:r>
        <w:rPr>
          <w:rFonts w:ascii="Arial" w:eastAsia="Arial"/>
          <w:color w:val="888888"/>
        </w:rPr>
        <w:t>~20mA</w:t>
      </w:r>
    </w:p>
    <w:p>
      <w:pPr>
        <w:pStyle w:val="3"/>
        <w:tabs>
          <w:tab w:val="left" w:pos="2359"/>
        </w:tabs>
        <w:spacing w:before="265"/>
        <w:ind w:left="400"/>
        <w:rPr>
          <w:rFonts w:ascii="Arial" w:hAnsi="Arial" w:eastAsia="Arial"/>
        </w:rPr>
      </w:pPr>
      <w:r>
        <w:rPr>
          <w:color w:val="808284"/>
        </w:rPr>
        <w:t>线</w:t>
      </w:r>
      <w:r>
        <w:rPr>
          <w:color w:val="808284"/>
          <w:spacing w:val="-3"/>
        </w:rPr>
        <w:t>性</w:t>
      </w:r>
      <w:r>
        <w:rPr>
          <w:color w:val="808284"/>
        </w:rPr>
        <w:t>误差</w:t>
      </w:r>
      <w:r>
        <w:rPr>
          <w:color w:val="808284"/>
        </w:rPr>
        <w:tab/>
      </w:r>
      <w:r>
        <w:rPr>
          <w:rFonts w:ascii="Arial" w:hAnsi="Arial" w:eastAsia="Arial"/>
          <w:color w:val="808284"/>
        </w:rPr>
        <w:t>≤0.25%</w:t>
      </w:r>
    </w:p>
    <w:p>
      <w:pPr>
        <w:pStyle w:val="3"/>
        <w:tabs>
          <w:tab w:val="left" w:pos="2359"/>
        </w:tabs>
        <w:spacing w:before="265"/>
        <w:ind w:left="400"/>
        <w:rPr>
          <w:rFonts w:ascii="Arial" w:hAnsi="Arial" w:eastAsia="Arial"/>
        </w:rPr>
      </w:pPr>
      <w:r>
        <w:rPr>
          <w:color w:val="808284"/>
        </w:rPr>
        <w:t>重</w:t>
      </w:r>
      <w:r>
        <w:rPr>
          <w:color w:val="808284"/>
          <w:spacing w:val="-3"/>
        </w:rPr>
        <w:t>复</w:t>
      </w:r>
      <w:r>
        <w:rPr>
          <w:color w:val="808284"/>
        </w:rPr>
        <w:t>误差</w:t>
      </w:r>
      <w:r>
        <w:rPr>
          <w:color w:val="808284"/>
        </w:rPr>
        <w:tab/>
      </w:r>
      <w:r>
        <w:rPr>
          <w:rFonts w:ascii="Arial" w:hAnsi="Arial" w:eastAsia="Arial"/>
          <w:color w:val="808284"/>
        </w:rPr>
        <w:t>≤1um</w:t>
      </w:r>
    </w:p>
    <w:p>
      <w:pPr>
        <w:pStyle w:val="3"/>
        <w:tabs>
          <w:tab w:val="left" w:pos="2359"/>
        </w:tabs>
        <w:spacing w:before="265"/>
        <w:ind w:left="400"/>
        <w:rPr>
          <w:rFonts w:ascii="Arial" w:hAnsi="Arial" w:eastAsia="Arial"/>
        </w:rPr>
      </w:pPr>
      <w:r>
        <w:rPr>
          <w:color w:val="808284"/>
        </w:rPr>
        <w:t>分</w:t>
      </w:r>
      <w:r>
        <w:rPr>
          <w:color w:val="808284"/>
          <w:spacing w:val="-3"/>
        </w:rPr>
        <w:t>辨</w:t>
      </w:r>
      <w:r>
        <w:rPr>
          <w:color w:val="808284"/>
        </w:rPr>
        <w:t>率</w:t>
      </w:r>
      <w:r>
        <w:rPr>
          <w:color w:val="808284"/>
        </w:rPr>
        <w:tab/>
      </w:r>
      <w:r>
        <w:rPr>
          <w:rFonts w:ascii="Arial" w:hAnsi="Arial" w:eastAsia="Arial"/>
          <w:color w:val="808284"/>
        </w:rPr>
        <w:t>≤0.2um</w:t>
      </w:r>
    </w:p>
    <w:p>
      <w:pPr>
        <w:pStyle w:val="3"/>
        <w:tabs>
          <w:tab w:val="left" w:pos="2359"/>
        </w:tabs>
        <w:spacing w:before="266"/>
        <w:ind w:left="400"/>
        <w:rPr>
          <w:rFonts w:ascii="Arial" w:eastAsia="Arial"/>
        </w:rPr>
      </w:pPr>
      <w:r>
        <w:rPr>
          <w:color w:val="808284"/>
        </w:rPr>
        <w:t>动</w:t>
      </w:r>
      <w:r>
        <w:rPr>
          <w:color w:val="808284"/>
          <w:spacing w:val="-3"/>
        </w:rPr>
        <w:t>态</w:t>
      </w:r>
      <w:r>
        <w:rPr>
          <w:color w:val="808284"/>
        </w:rPr>
        <w:t>特性</w:t>
      </w:r>
      <w:r>
        <w:rPr>
          <w:color w:val="808284"/>
        </w:rPr>
        <w:tab/>
      </w:r>
      <w:r>
        <w:rPr>
          <w:rFonts w:ascii="Arial" w:eastAsia="Arial"/>
          <w:color w:val="808284"/>
        </w:rPr>
        <w:t>3HZ</w:t>
      </w:r>
    </w:p>
    <w:p>
      <w:pPr>
        <w:pStyle w:val="3"/>
        <w:tabs>
          <w:tab w:val="left" w:pos="2359"/>
          <w:tab w:val="left" w:leader="hyphen" w:pos="3417"/>
        </w:tabs>
        <w:spacing w:before="265"/>
        <w:ind w:left="400"/>
      </w:pPr>
      <w:r>
        <w:rPr>
          <w:color w:val="808284"/>
        </w:rPr>
        <w:t>工</w:t>
      </w:r>
      <w:r>
        <w:rPr>
          <w:color w:val="808284"/>
          <w:spacing w:val="-3"/>
        </w:rPr>
        <w:t>作</w:t>
      </w:r>
      <w:r>
        <w:rPr>
          <w:color w:val="808284"/>
        </w:rPr>
        <w:t>温度</w:t>
      </w:r>
      <w:r>
        <w:rPr>
          <w:color w:val="808284"/>
        </w:rPr>
        <w:tab/>
      </w:r>
      <w:r>
        <w:rPr>
          <w:rFonts w:ascii="Arial" w:hAnsi="Arial" w:eastAsia="Arial"/>
          <w:color w:val="808284"/>
        </w:rPr>
        <w:t>-25</w:t>
      </w:r>
      <w:r>
        <w:rPr>
          <w:color w:val="808284"/>
        </w:rPr>
        <w:t>℃</w:t>
      </w:r>
      <w:r>
        <w:rPr>
          <w:color w:val="808284"/>
        </w:rPr>
        <w:tab/>
      </w:r>
      <w:r>
        <w:rPr>
          <w:rFonts w:ascii="Arial" w:hAnsi="Arial" w:eastAsia="Arial"/>
          <w:color w:val="808284"/>
        </w:rPr>
        <w:t>+85</w:t>
      </w:r>
      <w:r>
        <w:rPr>
          <w:color w:val="808284"/>
        </w:rPr>
        <w:t>℃</w:t>
      </w:r>
    </w:p>
    <w:p>
      <w:pPr>
        <w:pStyle w:val="3"/>
        <w:tabs>
          <w:tab w:val="left" w:pos="2359"/>
        </w:tabs>
        <w:spacing w:before="265"/>
        <w:ind w:left="400"/>
      </w:pPr>
      <w:r>
        <w:rPr>
          <w:color w:val="808284"/>
        </w:rPr>
        <w:t>耐</w:t>
      </w:r>
      <w:r>
        <w:rPr>
          <w:color w:val="808284"/>
          <w:spacing w:val="-3"/>
        </w:rPr>
        <w:t>受</w:t>
      </w:r>
      <w:r>
        <w:rPr>
          <w:color w:val="808284"/>
        </w:rPr>
        <w:t>冲击</w:t>
      </w:r>
      <w:r>
        <w:rPr>
          <w:color w:val="808284"/>
        </w:rPr>
        <w:tab/>
      </w:r>
      <w:r>
        <w:rPr>
          <w:rFonts w:ascii="Arial" w:eastAsia="Arial"/>
          <w:color w:val="808284"/>
        </w:rPr>
        <w:t>250g/11</w:t>
      </w:r>
      <w:r>
        <w:rPr>
          <w:rFonts w:ascii="Arial" w:eastAsia="Arial"/>
          <w:color w:val="808284"/>
          <w:spacing w:val="-10"/>
        </w:rPr>
        <w:t xml:space="preserve"> </w:t>
      </w:r>
      <w:r>
        <w:rPr>
          <w:color w:val="808284"/>
        </w:rPr>
        <w:t>毫秒</w:t>
      </w:r>
    </w:p>
    <w:p>
      <w:pPr>
        <w:pStyle w:val="3"/>
        <w:tabs>
          <w:tab w:val="left" w:pos="2359"/>
        </w:tabs>
        <w:spacing w:before="265"/>
        <w:ind w:left="400"/>
        <w:rPr>
          <w:rFonts w:ascii="Arial" w:eastAsia="Arial"/>
        </w:rPr>
      </w:pPr>
      <w:r>
        <w:rPr>
          <w:color w:val="808284"/>
        </w:rPr>
        <w:t>振</w:t>
      </w:r>
      <w:r>
        <w:rPr>
          <w:color w:val="808284"/>
          <w:spacing w:val="-3"/>
        </w:rPr>
        <w:t>动</w:t>
      </w:r>
      <w:r>
        <w:rPr>
          <w:color w:val="808284"/>
        </w:rPr>
        <w:t>允限</w:t>
      </w:r>
      <w:r>
        <w:rPr>
          <w:color w:val="808284"/>
        </w:rPr>
        <w:tab/>
      </w:r>
      <w:r>
        <w:rPr>
          <w:rFonts w:ascii="Arial" w:eastAsia="Arial"/>
          <w:color w:val="808284"/>
        </w:rPr>
        <w:t>10g/2KHZ</w:t>
      </w:r>
    </w:p>
    <w:p>
      <w:pPr>
        <w:spacing w:after="0"/>
        <w:rPr>
          <w:rFonts w:ascii="Arial" w:eastAsia="Arial"/>
        </w:rPr>
        <w:sectPr>
          <w:pgSz w:w="11910" w:h="16840"/>
          <w:pgMar w:top="1440" w:right="1260" w:bottom="760" w:left="1680" w:header="310" w:footer="563" w:gutter="0"/>
        </w:sectPr>
      </w:pPr>
    </w:p>
    <w:p>
      <w:pPr>
        <w:pStyle w:val="3"/>
        <w:tabs>
          <w:tab w:val="left" w:pos="1519"/>
          <w:tab w:val="left" w:pos="2500"/>
          <w:tab w:val="left" w:pos="3340"/>
        </w:tabs>
        <w:spacing w:before="132" w:line="417" w:lineRule="auto"/>
        <w:ind w:left="400" w:right="4317"/>
      </w:pPr>
      <w:r>
        <w:rPr>
          <w:color w:val="808284"/>
          <w:spacing w:val="-1"/>
        </w:rPr>
        <w:t>温</w:t>
      </w:r>
      <w:r>
        <w:rPr>
          <w:color w:val="808284"/>
          <w:spacing w:val="-3"/>
        </w:rPr>
        <w:t>度</w:t>
      </w:r>
      <w:r>
        <w:rPr>
          <w:color w:val="808284"/>
          <w:spacing w:val="-1"/>
        </w:rPr>
        <w:t>系</w:t>
      </w:r>
      <w:r>
        <w:rPr>
          <w:color w:val="808284"/>
        </w:rPr>
        <w:t>数</w:t>
      </w:r>
      <w:r>
        <w:rPr>
          <w:color w:val="808284"/>
        </w:rPr>
        <w:tab/>
      </w:r>
      <w:r>
        <w:rPr>
          <w:color w:val="808284"/>
        </w:rPr>
        <w:tab/>
      </w:r>
      <w:r>
        <w:rPr>
          <w:color w:val="808284"/>
        </w:rPr>
        <w:t>零点</w:t>
      </w:r>
      <w:r>
        <w:rPr>
          <w:color w:val="808284"/>
        </w:rPr>
        <w:tab/>
      </w:r>
      <w:r>
        <w:rPr>
          <w:rFonts w:ascii="Arial" w:hAnsi="Arial" w:eastAsia="Arial"/>
          <w:color w:val="808284"/>
          <w:spacing w:val="-3"/>
        </w:rPr>
        <w:t>≤0.01%/</w:t>
      </w:r>
      <w:r>
        <w:rPr>
          <w:color w:val="808284"/>
          <w:spacing w:val="-3"/>
        </w:rPr>
        <w:t xml:space="preserve">℃ </w:t>
      </w:r>
      <w:r>
        <w:rPr>
          <w:color w:val="808284"/>
        </w:rPr>
        <w:t>灵</w:t>
      </w:r>
      <w:r>
        <w:rPr>
          <w:color w:val="808284"/>
          <w:spacing w:val="-3"/>
        </w:rPr>
        <w:t>敏</w:t>
      </w:r>
      <w:r>
        <w:rPr>
          <w:color w:val="808284"/>
        </w:rPr>
        <w:t>度</w:t>
      </w:r>
      <w:r>
        <w:rPr>
          <w:color w:val="808284"/>
        </w:rPr>
        <w:tab/>
      </w:r>
      <w:r>
        <w:rPr>
          <w:rFonts w:ascii="Arial" w:hAnsi="Arial" w:eastAsia="Arial"/>
          <w:color w:val="808284"/>
        </w:rPr>
        <w:t>≤0.025%/</w:t>
      </w:r>
      <w:r>
        <w:rPr>
          <w:color w:val="808284"/>
        </w:rPr>
        <w:t>℃</w:t>
      </w:r>
    </w:p>
    <w:p>
      <w:pPr>
        <w:pStyle w:val="2"/>
        <w:spacing w:line="459" w:lineRule="exact"/>
      </w:pPr>
      <w:r>
        <w:rPr>
          <w:color w:val="808284"/>
        </w:rPr>
        <w:t>机械尺寸：</w:t>
      </w:r>
    </w:p>
    <w:p>
      <w:pPr>
        <w:pStyle w:val="3"/>
        <w:spacing w:before="9"/>
        <w:rPr>
          <w:sz w:val="17"/>
        </w:rPr>
      </w:pPr>
    </w:p>
    <w:p>
      <w:pPr>
        <w:pStyle w:val="3"/>
        <w:ind w:left="159" w:right="-72"/>
        <w:rPr>
          <w:sz w:val="20"/>
        </w:rPr>
      </w:pPr>
      <w:r>
        <w:rPr>
          <w:sz w:val="20"/>
        </w:rPr>
        <w:drawing>
          <wp:inline distT="0" distB="0" distL="0" distR="0">
            <wp:extent cx="5603240" cy="11563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870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1552575</wp:posOffset>
            </wp:positionH>
            <wp:positionV relativeFrom="paragraph">
              <wp:posOffset>138430</wp:posOffset>
            </wp:positionV>
            <wp:extent cx="4004310" cy="12071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035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1194435</wp:posOffset>
            </wp:positionH>
            <wp:positionV relativeFrom="paragraph">
              <wp:posOffset>1457960</wp:posOffset>
            </wp:positionV>
            <wp:extent cx="2306955" cy="82931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256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"/>
        <w:rPr>
          <w:sz w:val="8"/>
        </w:rPr>
      </w:pPr>
    </w:p>
    <w:p>
      <w:pPr>
        <w:pStyle w:val="3"/>
        <w:spacing w:before="5"/>
        <w:rPr>
          <w:sz w:val="61"/>
        </w:rPr>
      </w:pPr>
    </w:p>
    <w:p>
      <w:pPr>
        <w:spacing w:before="1"/>
        <w:ind w:left="120" w:right="0" w:firstLine="0"/>
        <w:jc w:val="left"/>
        <w:rPr>
          <w:sz w:val="44"/>
        </w:rPr>
      </w:pPr>
      <w:r>
        <w:rPr>
          <w:color w:val="808284"/>
          <w:sz w:val="44"/>
        </w:rPr>
        <w:t>铁芯连接杆尺寸图：</w:t>
      </w:r>
    </w:p>
    <w:p>
      <w:pPr>
        <w:pStyle w:val="3"/>
        <w:spacing w:before="11"/>
        <w:rPr>
          <w:sz w:val="2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1240155</wp:posOffset>
            </wp:positionH>
            <wp:positionV relativeFrom="paragraph">
              <wp:posOffset>235585</wp:posOffset>
            </wp:positionV>
            <wp:extent cx="5121275" cy="119507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529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7"/>
        </w:rPr>
      </w:pPr>
    </w:p>
    <w:p>
      <w:pPr>
        <w:spacing w:before="38"/>
        <w:ind w:left="120" w:right="0" w:firstLine="0"/>
        <w:jc w:val="left"/>
        <w:rPr>
          <w:sz w:val="44"/>
        </w:rPr>
      </w:pPr>
      <w:r>
        <w:rPr>
          <w:color w:val="808284"/>
          <w:sz w:val="44"/>
        </w:rPr>
        <w:t>输出特性：</w:t>
      </w:r>
    </w:p>
    <w:p>
      <w:pPr>
        <w:spacing w:after="0"/>
        <w:jc w:val="left"/>
        <w:rPr>
          <w:sz w:val="44"/>
        </w:rPr>
        <w:sectPr>
          <w:pgSz w:w="11910" w:h="16840"/>
          <w:pgMar w:top="1440" w:right="1260" w:bottom="760" w:left="1680" w:header="310" w:footer="563" w:gutter="0"/>
        </w:sectPr>
      </w:pPr>
    </w:p>
    <w:p>
      <w:pPr>
        <w:pStyle w:val="3"/>
        <w:spacing w:before="5"/>
        <w:rPr>
          <w:sz w:val="6"/>
        </w:rPr>
      </w:pPr>
    </w:p>
    <w:p>
      <w:pPr>
        <w:pStyle w:val="3"/>
        <w:ind w:left="1000"/>
        <w:rPr>
          <w:sz w:val="20"/>
        </w:rPr>
      </w:pPr>
      <w:r>
        <w:rPr>
          <w:sz w:val="20"/>
        </w:rPr>
        <w:drawing>
          <wp:inline distT="0" distB="0" distL="0" distR="0">
            <wp:extent cx="3638550" cy="44196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1"/>
        </w:rPr>
      </w:pPr>
    </w:p>
    <w:p>
      <w:pPr>
        <w:pStyle w:val="3"/>
        <w:spacing w:before="74"/>
        <w:ind w:left="1240"/>
      </w:pPr>
      <w:r>
        <w:rPr>
          <w:color w:val="808284"/>
        </w:rPr>
        <w:t xml:space="preserve">不同量程 </w:t>
      </w:r>
      <w:r>
        <w:rPr>
          <w:rFonts w:ascii="Arial" w:eastAsia="Arial"/>
          <w:color w:val="808284"/>
        </w:rPr>
        <w:t xml:space="preserve">0--10V </w:t>
      </w:r>
      <w:r>
        <w:rPr>
          <w:color w:val="808284"/>
        </w:rPr>
        <w:t>输出电压和位移关系</w:t>
      </w:r>
    </w:p>
    <w:p>
      <w:pPr>
        <w:spacing w:after="0"/>
        <w:sectPr>
          <w:pgSz w:w="11910" w:h="16840"/>
          <w:pgMar w:top="1440" w:right="1260" w:bottom="760" w:left="1680" w:header="310" w:footer="563" w:gutter="0"/>
        </w:sectPr>
      </w:pPr>
    </w:p>
    <w:p>
      <w:pPr>
        <w:pStyle w:val="3"/>
        <w:spacing w:before="6"/>
        <w:rPr>
          <w:sz w:val="11"/>
        </w:rPr>
      </w:pPr>
    </w:p>
    <w:p>
      <w:pPr>
        <w:pStyle w:val="3"/>
        <w:ind w:left="640"/>
        <w:rPr>
          <w:sz w:val="20"/>
        </w:rPr>
      </w:pPr>
      <w:r>
        <w:rPr>
          <w:sz w:val="20"/>
        </w:rPr>
        <w:drawing>
          <wp:inline distT="0" distB="0" distL="0" distR="0">
            <wp:extent cx="4257675" cy="351472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049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2"/>
        </w:rPr>
      </w:pPr>
    </w:p>
    <w:p>
      <w:pPr>
        <w:pStyle w:val="2"/>
        <w:spacing w:before="38"/>
      </w:pPr>
      <w:r>
        <w:rPr>
          <w:color w:val="808284"/>
        </w:rPr>
        <w:t>接线方法：</w:t>
      </w:r>
    </w:p>
    <w:p>
      <w:pPr>
        <w:pStyle w:val="3"/>
        <w:spacing w:before="165"/>
        <w:ind w:left="1219"/>
      </w:pPr>
      <w:r>
        <w:rPr>
          <w:color w:val="808284"/>
        </w:rPr>
        <w:t>直流稳压电源输出电压值必须在规定的使用范围内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1476"/>
        </w:tabs>
        <w:spacing w:before="0" w:after="0" w:line="417" w:lineRule="auto"/>
        <w:ind w:left="1240" w:right="5481" w:firstLine="0"/>
        <w:jc w:val="left"/>
        <w:rPr>
          <w:sz w:val="28"/>
        </w:rPr>
      </w:pPr>
      <w:r>
        <w:rPr>
          <w:color w:val="808284"/>
          <w:spacing w:val="-3"/>
          <w:sz w:val="28"/>
        </w:rPr>
        <w:t xml:space="preserve">电流信号输出 </w:t>
      </w:r>
      <w:r>
        <w:rPr>
          <w:color w:val="808284"/>
          <w:spacing w:val="-5"/>
          <w:sz w:val="28"/>
        </w:rPr>
        <w:t>电缆线颜色定义：</w:t>
      </w:r>
    </w:p>
    <w:p>
      <w:pPr>
        <w:pStyle w:val="3"/>
        <w:spacing w:line="417" w:lineRule="auto"/>
        <w:ind w:left="1519" w:right="2684"/>
      </w:pPr>
      <w:r>
        <w:rPr>
          <w:color w:val="808284"/>
        </w:rPr>
        <w:t>棕色</w:t>
      </w:r>
      <w:r>
        <w:rPr>
          <w:rFonts w:ascii="Arial" w:eastAsia="Arial"/>
          <w:color w:val="808284"/>
        </w:rPr>
        <w:t>----</w:t>
      </w:r>
      <w:r>
        <w:rPr>
          <w:color w:val="808284"/>
        </w:rPr>
        <w:t>供电电源（</w:t>
      </w:r>
      <w:r>
        <w:rPr>
          <w:rFonts w:ascii="Arial" w:eastAsia="Arial"/>
          <w:color w:val="808284"/>
        </w:rPr>
        <w:t>+</w:t>
      </w:r>
      <w:r>
        <w:rPr>
          <w:color w:val="808284"/>
        </w:rPr>
        <w:t>） 电流输入（</w:t>
      </w:r>
      <w:r>
        <w:rPr>
          <w:rFonts w:ascii="Arial" w:eastAsia="Arial"/>
          <w:color w:val="808284"/>
        </w:rPr>
        <w:t>+</w:t>
      </w:r>
      <w:r>
        <w:rPr>
          <w:color w:val="808284"/>
        </w:rPr>
        <w:t>） 蓝色</w:t>
      </w:r>
      <w:r>
        <w:rPr>
          <w:rFonts w:ascii="Arial" w:eastAsia="Arial"/>
          <w:color w:val="808284"/>
        </w:rPr>
        <w:t>----</w:t>
      </w:r>
      <w:r>
        <w:rPr>
          <w:color w:val="808284"/>
        </w:rPr>
        <w:t>供电电源（</w:t>
      </w:r>
      <w:r>
        <w:rPr>
          <w:rFonts w:ascii="Arial" w:eastAsia="Arial"/>
          <w:color w:val="808284"/>
        </w:rPr>
        <w:t>-</w:t>
      </w:r>
      <w:r>
        <w:rPr>
          <w:color w:val="808284"/>
        </w:rPr>
        <w:t>） 电流输出（</w:t>
      </w:r>
      <w:r>
        <w:rPr>
          <w:rFonts w:ascii="Arial" w:eastAsia="Arial"/>
          <w:color w:val="808284"/>
        </w:rPr>
        <w:t>-</w:t>
      </w:r>
      <w:r>
        <w:rPr>
          <w:color w:val="808284"/>
        </w:rPr>
        <w:t>）</w:t>
      </w:r>
    </w:p>
    <w:p>
      <w:pPr>
        <w:pStyle w:val="7"/>
        <w:numPr>
          <w:ilvl w:val="2"/>
          <w:numId w:val="1"/>
        </w:numPr>
        <w:tabs>
          <w:tab w:val="left" w:pos="1752"/>
        </w:tabs>
        <w:spacing w:before="0" w:after="0" w:line="417" w:lineRule="auto"/>
        <w:ind w:left="1519" w:right="5203" w:hanging="140"/>
        <w:jc w:val="left"/>
        <w:rPr>
          <w:sz w:val="28"/>
        </w:rPr>
      </w:pPr>
      <w:r>
        <w:rPr>
          <w:color w:val="808284"/>
          <w:spacing w:val="-3"/>
          <w:sz w:val="28"/>
        </w:rPr>
        <w:t xml:space="preserve">电压信号输出 </w:t>
      </w:r>
      <w:r>
        <w:rPr>
          <w:color w:val="808284"/>
          <w:spacing w:val="-5"/>
          <w:sz w:val="28"/>
        </w:rPr>
        <w:t>电缆线颜色定义：</w:t>
      </w:r>
    </w:p>
    <w:p>
      <w:pPr>
        <w:pStyle w:val="3"/>
        <w:tabs>
          <w:tab w:val="left" w:leader="hyphen" w:pos="2591"/>
        </w:tabs>
        <w:spacing w:line="358" w:lineRule="exact"/>
        <w:ind w:left="1519"/>
      </w:pPr>
      <w:r>
        <w:rPr>
          <w:color w:val="808284"/>
        </w:rPr>
        <w:t>棕色</w:t>
      </w:r>
      <w:r>
        <w:rPr>
          <w:color w:val="808284"/>
        </w:rPr>
        <w:tab/>
      </w:r>
      <w:r>
        <w:rPr>
          <w:color w:val="808284"/>
          <w:spacing w:val="-1"/>
        </w:rPr>
        <w:t>供</w:t>
      </w:r>
      <w:r>
        <w:rPr>
          <w:color w:val="808284"/>
          <w:spacing w:val="-3"/>
        </w:rPr>
        <w:t>电</w:t>
      </w:r>
      <w:r>
        <w:rPr>
          <w:color w:val="808284"/>
          <w:spacing w:val="-1"/>
        </w:rPr>
        <w:t>电源（</w:t>
      </w:r>
      <w:r>
        <w:rPr>
          <w:rFonts w:ascii="Arial" w:eastAsia="Arial"/>
          <w:color w:val="808284"/>
          <w:spacing w:val="-1"/>
        </w:rPr>
        <w:t>+</w:t>
      </w:r>
      <w:r>
        <w:rPr>
          <w:color w:val="808284"/>
          <w:spacing w:val="-1"/>
        </w:rPr>
        <w:t>）</w:t>
      </w:r>
    </w:p>
    <w:p>
      <w:pPr>
        <w:pStyle w:val="3"/>
        <w:tabs>
          <w:tab w:val="left" w:leader="hyphen" w:pos="2591"/>
        </w:tabs>
        <w:spacing w:before="264"/>
        <w:ind w:left="1519"/>
      </w:pPr>
      <w:r>
        <w:rPr>
          <w:color w:val="808284"/>
        </w:rPr>
        <w:t>蓝色</w:t>
      </w:r>
      <w:r>
        <w:rPr>
          <w:color w:val="808284"/>
        </w:rPr>
        <w:tab/>
      </w:r>
      <w:r>
        <w:rPr>
          <w:color w:val="808284"/>
          <w:spacing w:val="-1"/>
        </w:rPr>
        <w:t>电</w:t>
      </w:r>
      <w:r>
        <w:rPr>
          <w:color w:val="808284"/>
          <w:spacing w:val="-3"/>
        </w:rPr>
        <w:t>流</w:t>
      </w:r>
      <w:r>
        <w:rPr>
          <w:color w:val="808284"/>
          <w:spacing w:val="-1"/>
        </w:rPr>
        <w:t>输出（</w:t>
      </w:r>
      <w:r>
        <w:rPr>
          <w:rFonts w:ascii="Arial" w:eastAsia="Arial"/>
          <w:color w:val="808284"/>
          <w:spacing w:val="-1"/>
        </w:rPr>
        <w:t>+</w:t>
      </w:r>
      <w:r>
        <w:rPr>
          <w:color w:val="808284"/>
          <w:spacing w:val="-1"/>
        </w:rPr>
        <w:t>）</w:t>
      </w:r>
    </w:p>
    <w:p>
      <w:pPr>
        <w:pStyle w:val="3"/>
        <w:tabs>
          <w:tab w:val="left" w:leader="hyphen" w:pos="2591"/>
        </w:tabs>
        <w:spacing w:before="265"/>
        <w:ind w:left="1519"/>
      </w:pPr>
      <w:r>
        <w:rPr>
          <w:color w:val="808284"/>
        </w:rPr>
        <w:t>黑色</w:t>
      </w:r>
      <w:r>
        <w:rPr>
          <w:color w:val="808284"/>
        </w:rPr>
        <w:tab/>
      </w:r>
      <w:r>
        <w:rPr>
          <w:color w:val="808284"/>
        </w:rPr>
        <w:t>供</w:t>
      </w:r>
      <w:r>
        <w:rPr>
          <w:color w:val="808284"/>
          <w:spacing w:val="-3"/>
        </w:rPr>
        <w:t>电</w:t>
      </w:r>
      <w:r>
        <w:rPr>
          <w:color w:val="808284"/>
        </w:rPr>
        <w:t>电源（</w:t>
      </w:r>
      <w:r>
        <w:rPr>
          <w:rFonts w:ascii="Arial" w:eastAsia="Arial"/>
          <w:color w:val="808284"/>
        </w:rPr>
        <w:t>-</w:t>
      </w:r>
      <w:r>
        <w:rPr>
          <w:color w:val="808284"/>
        </w:rPr>
        <w:t>）</w:t>
      </w:r>
      <w:r>
        <w:rPr>
          <w:color w:val="808284"/>
          <w:spacing w:val="-3"/>
        </w:rPr>
        <w:t>信</w:t>
      </w:r>
      <w:r>
        <w:rPr>
          <w:color w:val="808284"/>
        </w:rPr>
        <w:t>号输</w:t>
      </w:r>
      <w:r>
        <w:rPr>
          <w:color w:val="808284"/>
          <w:spacing w:val="-3"/>
        </w:rPr>
        <w:t>出</w:t>
      </w:r>
      <w:r>
        <w:rPr>
          <w:color w:val="808284"/>
        </w:rPr>
        <w:t>（</w:t>
      </w:r>
      <w:r>
        <w:rPr>
          <w:rFonts w:ascii="Arial" w:eastAsia="Arial"/>
          <w:color w:val="808284"/>
        </w:rPr>
        <w:t>-</w:t>
      </w:r>
      <w:r>
        <w:rPr>
          <w:color w:val="808284"/>
        </w:rPr>
        <w:t>）</w:t>
      </w:r>
    </w:p>
    <w:p>
      <w:pPr>
        <w:spacing w:after="0"/>
        <w:sectPr>
          <w:pgSz w:w="11910" w:h="16840"/>
          <w:pgMar w:top="1440" w:right="1260" w:bottom="760" w:left="1680" w:header="310" w:footer="563" w:gutter="0"/>
        </w:sectPr>
      </w:pPr>
    </w:p>
    <w:p>
      <w:pPr>
        <w:pStyle w:val="3"/>
        <w:spacing w:before="3"/>
        <w:rPr>
          <w:rFonts w:ascii="Times New Roman"/>
          <w:sz w:val="18"/>
        </w:rPr>
      </w:pPr>
    </w:p>
    <w:p>
      <w:pPr>
        <w:pStyle w:val="3"/>
        <w:ind w:left="2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81905" cy="310451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159" cy="310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1764030</wp:posOffset>
            </wp:positionH>
            <wp:positionV relativeFrom="paragraph">
              <wp:posOffset>194945</wp:posOffset>
            </wp:positionV>
            <wp:extent cx="4685030" cy="209550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334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3"/>
        </w:rPr>
        <w:sectPr>
          <w:pgSz w:w="11910" w:h="16840"/>
          <w:pgMar w:top="1440" w:right="1260" w:bottom="760" w:left="1680" w:header="310" w:footer="563" w:gutter="0"/>
        </w:sectPr>
      </w:pPr>
    </w:p>
    <w:p>
      <w:pPr>
        <w:pStyle w:val="2"/>
        <w:spacing w:before="27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449580</wp:posOffset>
            </wp:positionV>
            <wp:extent cx="3072130" cy="230441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83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284"/>
        </w:rPr>
        <w:t>安装方法：</w:t>
      </w:r>
    </w:p>
    <w:p>
      <w:pPr>
        <w:pStyle w:val="3"/>
        <w:spacing w:before="7"/>
        <w:rPr>
          <w:sz w:val="56"/>
        </w:rPr>
      </w:pPr>
    </w:p>
    <w:p>
      <w:pPr>
        <w:pStyle w:val="3"/>
        <w:spacing w:line="427" w:lineRule="auto"/>
        <w:ind w:left="420" w:right="878"/>
      </w:pPr>
      <w:r>
        <w:rPr>
          <w:color w:val="808283"/>
        </w:rPr>
        <w:t>定位安装要求采用温度膨胀系数小的非金属夹具进行固定</w:t>
      </w:r>
      <w:r>
        <w:rPr>
          <w:rFonts w:ascii="Arial" w:eastAsia="Arial"/>
          <w:color w:val="808283"/>
        </w:rPr>
        <w:t>,</w:t>
      </w:r>
      <w:r>
        <w:rPr>
          <w:color w:val="808283"/>
        </w:rPr>
        <w:t>如果采用金属块夹具安装会对产品性能,产生影响。</w:t>
      </w:r>
    </w:p>
    <w:p>
      <w:pPr>
        <w:pStyle w:val="3"/>
        <w:spacing w:line="316" w:lineRule="exact"/>
        <w:ind w:left="420"/>
      </w:pPr>
      <w:r>
        <w:rPr>
          <w:color w:val="808283"/>
        </w:rPr>
        <w:t>本公司有标准的夹具配件供用户选择使用</w:t>
      </w:r>
      <w:r>
        <w:rPr>
          <w:rFonts w:ascii="Arial" w:eastAsia="Arial"/>
          <w:color w:val="808283"/>
        </w:rPr>
        <w:t>,</w:t>
      </w:r>
      <w:r>
        <w:rPr>
          <w:color w:val="808283"/>
        </w:rPr>
        <w:t>用户也可以 定制安装</w:t>
      </w:r>
    </w:p>
    <w:p>
      <w:pPr>
        <w:pStyle w:val="3"/>
        <w:spacing w:before="9"/>
        <w:rPr>
          <w:sz w:val="21"/>
        </w:rPr>
      </w:pPr>
    </w:p>
    <w:p>
      <w:pPr>
        <w:pStyle w:val="3"/>
        <w:ind w:left="420"/>
      </w:pPr>
      <w:r>
        <w:rPr>
          <w:color w:val="808283"/>
        </w:rPr>
        <w:t>夹具。</w:t>
      </w:r>
    </w:p>
    <w:p>
      <w:pPr>
        <w:pStyle w:val="3"/>
        <w:spacing w:before="8"/>
        <w:rPr>
          <w:sz w:val="30"/>
        </w:rPr>
      </w:pPr>
    </w:p>
    <w:p>
      <w:pPr>
        <w:spacing w:before="0"/>
        <w:ind w:left="420" w:right="0" w:firstLine="0"/>
        <w:jc w:val="left"/>
        <w:rPr>
          <w:sz w:val="44"/>
        </w:rPr>
      </w:pPr>
      <w:r>
        <w:rPr>
          <w:color w:val="808283"/>
          <w:sz w:val="44"/>
        </w:rPr>
        <w:t>安装夹具尺寸：</w:t>
      </w:r>
    </w:p>
    <w:p>
      <w:pPr>
        <w:pStyle w:val="3"/>
        <w:spacing w:before="5"/>
        <w:rPr>
          <w:sz w:val="2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1419225</wp:posOffset>
            </wp:positionH>
            <wp:positionV relativeFrom="paragraph">
              <wp:posOffset>207010</wp:posOffset>
            </wp:positionV>
            <wp:extent cx="4993005" cy="267462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996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40" w:right="1260" w:bottom="760" w:left="1680" w:header="310" w:footer="56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82112" behindDoc="1" locked="0" layoutInCell="1" allowOverlap="1">
              <wp:simplePos x="0" y="0"/>
              <wp:positionH relativeFrom="page">
                <wp:posOffset>5092700</wp:posOffset>
              </wp:positionH>
              <wp:positionV relativeFrom="page">
                <wp:posOffset>10194290</wp:posOffset>
              </wp:positionV>
              <wp:extent cx="1565910" cy="30670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463" w:lineRule="exact"/>
                            <w:ind w:left="20"/>
                            <w:rPr>
                              <w:rFonts w:ascii="微软雅黑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01pt;margin-top:802.7pt;height:24.15pt;width:123.3pt;mso-position-horizontal-relative:page;mso-position-vertical-relative:page;z-index:-251834368;mso-width-relative:page;mso-height-relative:page;" filled="f" stroked="f" coordsize="21600,21600" o:gfxdata="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rzrr9sAAAAOAQAADwAAAAAA&#10;AAABACAAAAAiAAAAZHJzL2Rvd25yZXYueG1sUEsBAhQAFAAAAAgAh07iQB+fnAqeAQAAJA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463" w:lineRule="exact"/>
                      <w:ind w:left="20"/>
                      <w:rPr>
                        <w:rFonts w:ascii="微软雅黑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481088" behindDoc="1" locked="0" layoutInCell="1" allowOverlap="1">
              <wp:simplePos x="0" y="0"/>
              <wp:positionH relativeFrom="page">
                <wp:posOffset>4676775</wp:posOffset>
              </wp:positionH>
              <wp:positionV relativeFrom="page">
                <wp:posOffset>212090</wp:posOffset>
              </wp:positionV>
              <wp:extent cx="1981200" cy="306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463" w:lineRule="exact"/>
                            <w:ind w:left="20"/>
                            <w:rPr>
                              <w:rFonts w:hint="eastAsia" w:ascii="微软雅黑" w:eastAsia="微软雅黑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8.25pt;margin-top:16.7pt;height:24.15pt;width:156pt;mso-position-horizontal-relative:page;mso-position-vertical-relative:page;z-index:-251835392;mso-width-relative:page;mso-height-relative:page;" filled="f" stroked="f" coordsize="21600,21600" o:gfxdata="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QepRPZAAAACgEAAA8AAAAAAAAA&#10;AQAgAAAAIgAAAGRycy9kb3ducmV2LnhtbFBLAQIUABQAAAAIAIdO4kCrTt8m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463" w:lineRule="exact"/>
                      <w:ind w:left="20"/>
                      <w:rPr>
                        <w:rFonts w:hint="eastAsia" w:ascii="微软雅黑" w:eastAsia="微软雅黑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4"/>
      <w:numFmt w:val="decimal"/>
      <w:lvlText w:val="%1"/>
      <w:lvlJc w:val="left"/>
      <w:pPr>
        <w:ind w:left="683" w:hanging="564"/>
        <w:jc w:val="left"/>
      </w:pPr>
      <w:rPr>
        <w:rFonts w:hint="default"/>
        <w:lang w:val="zh-CN" w:eastAsia="zh-CN" w:bidi="zh-CN"/>
      </w:rPr>
    </w:lvl>
    <w:lvl w:ilvl="1" w:tentative="0">
      <w:start w:val="20"/>
      <w:numFmt w:val="decimal"/>
      <w:lvlText w:val="%1-%2"/>
      <w:lvlJc w:val="left"/>
      <w:pPr>
        <w:ind w:left="683" w:hanging="564"/>
        <w:jc w:val="left"/>
      </w:pPr>
      <w:rPr>
        <w:rFonts w:hint="default" w:ascii="Arial" w:hAnsi="Arial" w:eastAsia="Arial" w:cs="Arial"/>
        <w:color w:val="808284"/>
        <w:spacing w:val="-11"/>
        <w:w w:val="100"/>
        <w:sz w:val="26"/>
        <w:szCs w:val="26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240" w:hanging="236"/>
        <w:jc w:val="right"/>
      </w:pPr>
      <w:rPr>
        <w:rFonts w:hint="default" w:ascii="Arial" w:hAnsi="Arial" w:eastAsia="Arial" w:cs="Arial"/>
        <w:color w:val="808284"/>
        <w:spacing w:val="-2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6" w:hanging="23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5" w:hanging="23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23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32" w:hanging="23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0" w:hanging="23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9" w:hanging="23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B0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83" w:hanging="564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2020-07-09T08:07:00Z</dcterms:created>
  <dc:creator>Administrator</dc:creator>
  <cp:lastModifiedBy>嗨皮~李</cp:lastModifiedBy>
  <dcterms:modified xsi:type="dcterms:W3CDTF">2020-07-09T08:11:00Z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2020-07-09T00:00:00Z</vt:filetime>
  </property>
  <property fmtid="{D5CDD505-2E9C-101B-9397-08002B2CF9AE}" pid="5" name="KSOProductBuildVer">
    <vt:lpwstr>2052-11.1.0.9740</vt:lpwstr>
  </property>
</Properties>
</file>